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239" w:type="pct"/>
        <w:tblInd w:w="-1168" w:type="dxa"/>
        <w:tblLook w:val="04A0" w:firstRow="1" w:lastRow="0" w:firstColumn="1" w:lastColumn="0" w:noHBand="0" w:noVBand="1"/>
      </w:tblPr>
      <w:tblGrid>
        <w:gridCol w:w="1132"/>
        <w:gridCol w:w="1988"/>
        <w:gridCol w:w="4818"/>
        <w:gridCol w:w="1275"/>
        <w:gridCol w:w="1428"/>
      </w:tblGrid>
      <w:tr w:rsidR="009605EA" w:rsidTr="009605EA">
        <w:trPr>
          <w:cantSplit/>
          <w:trHeight w:val="519"/>
          <w:tblHeader/>
        </w:trPr>
        <w:tc>
          <w:tcPr>
            <w:tcW w:w="5000" w:type="pct"/>
            <w:gridSpan w:val="5"/>
            <w:shd w:val="clear" w:color="auto" w:fill="FFFF99"/>
            <w:vAlign w:val="center"/>
          </w:tcPr>
          <w:p w:rsidR="009605EA" w:rsidRPr="009605EA" w:rsidRDefault="009605EA" w:rsidP="009605EA">
            <w:pPr>
              <w:widowControl/>
              <w:snapToGrid w:val="0"/>
              <w:ind w:left="4241"/>
              <w:rPr>
                <w:rFonts w:ascii="新細明體" w:eastAsia="新細明體" w:hAnsi="新細明體" w:cs="Arial"/>
                <w:b/>
                <w:kern w:val="0"/>
                <w:sz w:val="28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kern w:val="0"/>
                <w:sz w:val="28"/>
                <w:szCs w:val="20"/>
              </w:rPr>
              <w:t>口頭發表名單</w:t>
            </w:r>
          </w:p>
        </w:tc>
      </w:tr>
      <w:tr w:rsid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編號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姓名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題目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審查結果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280" w:lineRule="exact"/>
              <w:jc w:val="center"/>
              <w:rPr>
                <w:b/>
              </w:rPr>
            </w:pPr>
            <w:r w:rsidRPr="009605EA">
              <w:rPr>
                <w:rFonts w:hint="eastAsia"/>
                <w:b/>
              </w:rPr>
              <w:t>發表型式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A1-1</w:t>
            </w:r>
          </w:p>
        </w:tc>
        <w:tc>
          <w:tcPr>
            <w:tcW w:w="934" w:type="pct"/>
            <w:vAlign w:val="center"/>
          </w:tcPr>
          <w:p w:rsid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傅彥凱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顏美音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新北市國民小學英語教師知識管理與教學創新關係之研究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A1-2</w:t>
            </w:r>
          </w:p>
        </w:tc>
        <w:tc>
          <w:tcPr>
            <w:tcW w:w="934" w:type="pct"/>
            <w:vAlign w:val="center"/>
          </w:tcPr>
          <w:p w:rsid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王姿惠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張寶蓉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物聯網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導入長者與第三方服務之新服務模式-服務設計觀點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A1-3</w:t>
            </w:r>
          </w:p>
        </w:tc>
        <w:tc>
          <w:tcPr>
            <w:tcW w:w="934" w:type="pct"/>
            <w:vAlign w:val="center"/>
          </w:tcPr>
          <w:p w:rsidR="005A001E" w:rsidRDefault="005A001E" w:rsidP="005A001E">
            <w:pPr>
              <w:spacing w:line="300" w:lineRule="atLeast"/>
              <w:ind w:firstLineChars="200" w:firstLine="480"/>
              <w:rPr>
                <w:rFonts w:ascii="新細明體" w:eastAsia="新細明體" w:hAnsi="新細明體" w:cs="Arial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洪志評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胡迪福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我國線上遊戲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產業研發補助政策資源的應用研究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A1-4</w:t>
            </w:r>
          </w:p>
        </w:tc>
        <w:tc>
          <w:tcPr>
            <w:tcW w:w="934" w:type="pct"/>
            <w:vAlign w:val="center"/>
          </w:tcPr>
          <w:p w:rsidR="005A001E" w:rsidRDefault="005A001E" w:rsidP="005A001E">
            <w:pPr>
              <w:spacing w:line="300" w:lineRule="atLeast"/>
              <w:ind w:firstLineChars="200" w:firstLine="480"/>
              <w:rPr>
                <w:rFonts w:ascii="新細明體" w:eastAsia="新細明體" w:hAnsi="新細明體" w:cs="Arial"/>
                <w:kern w:val="0"/>
                <w:szCs w:val="20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洪志評</w:t>
            </w:r>
          </w:p>
          <w:p w:rsidR="005A001E" w:rsidRPr="009605EA" w:rsidRDefault="009605EA" w:rsidP="005A001E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林欣怡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數位教材平台對於使用者的學習滿意度及學習成效之影響 -以臺灣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通識網為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例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A2-1</w:t>
            </w:r>
          </w:p>
        </w:tc>
        <w:tc>
          <w:tcPr>
            <w:tcW w:w="934" w:type="pct"/>
            <w:vAlign w:val="center"/>
          </w:tcPr>
          <w:p w:rsid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張佳菁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呂司軍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探討建商評估建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案投報率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影響之分析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A2-2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Ilze</w:t>
            </w:r>
            <w:proofErr w:type="spell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 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Zepa</w:t>
            </w:r>
            <w:proofErr w:type="spell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Organizational Commitment of Foreign EFL Teachers in Cram-schools in Taiwan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A2-3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Enkhbayar</w:t>
            </w:r>
            <w:proofErr w:type="spell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 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Tumurbaatar</w:t>
            </w:r>
            <w:proofErr w:type="spell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Relationship between protean career attitude (four types of protean career attitude) and job performance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A2-4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Thomas 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Locqueneux</w:t>
            </w:r>
            <w:proofErr w:type="spell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Thomas </w:t>
            </w:r>
            <w:proofErr w:type="spell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Locqueneux</w:t>
            </w:r>
            <w:proofErr w:type="spell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 xml:space="preserve"> Foreign Workers in Taiwan: the Influence of their Cross cultural adaptation on their Organizational commitment and Performance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A3-1</w:t>
            </w:r>
          </w:p>
        </w:tc>
        <w:tc>
          <w:tcPr>
            <w:tcW w:w="934" w:type="pct"/>
            <w:vAlign w:val="center"/>
          </w:tcPr>
          <w:p w:rsid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洪靖雯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黃秀英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消費者如何選擇全球或本土品牌之研究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A3-2</w:t>
            </w:r>
          </w:p>
        </w:tc>
        <w:tc>
          <w:tcPr>
            <w:tcW w:w="934" w:type="pct"/>
            <w:vAlign w:val="center"/>
          </w:tcPr>
          <w:p w:rsid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林予懷</w:t>
            </w:r>
            <w:proofErr w:type="gramEnd"/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葉騏輔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張家振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廖思涵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個性化商務篩選系統之研究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A3-3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歐陽慧蓉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黃能堂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職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涯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自我效能與職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涯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滿足之探討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A3-4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張涵晴</w:t>
            </w:r>
            <w:proofErr w:type="gram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品牌形象、體驗價值、消費者創新性、價格敏感度與知覺風險之關聯性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探討－以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Uber台灣為例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A3-5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張瓊文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陳國晃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Kano二維品質模式應用於葡萄酒消費者行為之研究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B1-1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蔡贏寬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最佳化之工廠佈置規劃決策-以A軍工廠為例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B1-2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bookmarkStart w:id="0" w:name="RANGE!B18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李家瑜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陳國晃</w:t>
            </w:r>
            <w:bookmarkEnd w:id="0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整合「光、機、熱、電」技術於燈管之設計運用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B1-3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匡子敬</w:t>
            </w:r>
            <w:proofErr w:type="gram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升級轉型與組織再造的策略關聯探討-以元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璋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為例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lastRenderedPageBreak/>
              <w:t>B1-4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張佳菁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王心榆</w:t>
            </w:r>
            <w:proofErr w:type="gramEnd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探討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菸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害防制政策戒菸成效之研究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B2-1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bookmarkStart w:id="1" w:name="RANGE!B21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蔡文隆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陳建宇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林義翔</w:t>
            </w:r>
            <w:r>
              <w:rPr>
                <w:rFonts w:ascii="新細明體" w:eastAsia="新細明體" w:hAnsi="新細明體" w:cs="Arial" w:hint="eastAsia"/>
                <w:kern w:val="0"/>
                <w:szCs w:val="20"/>
              </w:rPr>
              <w:t>、</w:t>
            </w: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陳國偉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徐哲毅</w:t>
            </w:r>
            <w:bookmarkEnd w:id="1"/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以古典音樂導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聆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系統探討多媒體經營與電子書使用者經驗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B2-2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傅彥凱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鄧守珍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國人赴日本自助旅行的旅遊動機、體驗價值對重遊意願影響之研究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B2-3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元君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綺</w:t>
            </w:r>
            <w:proofErr w:type="gramEnd"/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張煜麟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陳炳彰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韓國流行音樂在台灣的整合行銷傳播研究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B2-4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陳世宇</w:t>
            </w:r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吳明霓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應用於賣場推薦之顧客年齡分類之研究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B3-1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林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玟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妙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自行車A品牌新產品上市行銷策略方案選擇之研究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B3-2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莊汪清</w:t>
            </w:r>
            <w:proofErr w:type="gramEnd"/>
          </w:p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劉芳敏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互動正義與組織承諾對威權領導及餐廳服務破壞影響之研究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B3-3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蔣朝年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大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一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學生學習困擾分析-以中華科技大學學生為例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  <w:tr w:rsidR="009605EA" w:rsidRPr="009605EA" w:rsidTr="009605EA">
        <w:trPr>
          <w:cantSplit/>
          <w:trHeight w:val="20"/>
        </w:trPr>
        <w:tc>
          <w:tcPr>
            <w:tcW w:w="532" w:type="pct"/>
            <w:vAlign w:val="center"/>
          </w:tcPr>
          <w:p w:rsidR="009605EA" w:rsidRPr="009605EA" w:rsidRDefault="009605EA" w:rsidP="009605EA">
            <w:pPr>
              <w:widowControl/>
              <w:spacing w:line="300" w:lineRule="atLeast"/>
              <w:jc w:val="center"/>
              <w:rPr>
                <w:rFonts w:ascii="新細明體" w:eastAsia="新細明體" w:hAnsi="新細明體" w:cs="Arial"/>
                <w:b/>
                <w:w w:val="99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b/>
                <w:w w:val="99"/>
                <w:kern w:val="0"/>
                <w:szCs w:val="20"/>
              </w:rPr>
              <w:t>B3-4</w:t>
            </w:r>
          </w:p>
        </w:tc>
        <w:tc>
          <w:tcPr>
            <w:tcW w:w="93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翁子淳</w:t>
            </w:r>
          </w:p>
        </w:tc>
        <w:tc>
          <w:tcPr>
            <w:tcW w:w="2264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一例一</w:t>
            </w:r>
            <w:proofErr w:type="gramStart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休對零售</w:t>
            </w:r>
            <w:proofErr w:type="gramEnd"/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服務業排班與加班之影響與因應</w:t>
            </w:r>
          </w:p>
        </w:tc>
        <w:tc>
          <w:tcPr>
            <w:tcW w:w="599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通過</w:t>
            </w:r>
          </w:p>
        </w:tc>
        <w:tc>
          <w:tcPr>
            <w:tcW w:w="671" w:type="pct"/>
            <w:vAlign w:val="center"/>
          </w:tcPr>
          <w:p w:rsidR="009605EA" w:rsidRPr="009605EA" w:rsidRDefault="009605EA" w:rsidP="009605EA">
            <w:pPr>
              <w:spacing w:line="300" w:lineRule="atLeast"/>
              <w:jc w:val="center"/>
              <w:rPr>
                <w:rFonts w:ascii="新細明體" w:eastAsia="新細明體" w:hAnsi="新細明體" w:cs="Arial"/>
                <w:kern w:val="0"/>
                <w:szCs w:val="20"/>
              </w:rPr>
            </w:pPr>
            <w:r w:rsidRPr="009605EA">
              <w:rPr>
                <w:rFonts w:ascii="新細明體" w:eastAsia="新細明體" w:hAnsi="新細明體" w:cs="Arial" w:hint="eastAsia"/>
                <w:kern w:val="0"/>
                <w:szCs w:val="20"/>
              </w:rPr>
              <w:t>口頭發表</w:t>
            </w:r>
          </w:p>
        </w:tc>
      </w:tr>
    </w:tbl>
    <w:p w:rsidR="009605EA" w:rsidRDefault="009605EA">
      <w:bookmarkStart w:id="2" w:name="_GoBack"/>
      <w:bookmarkEnd w:id="2"/>
    </w:p>
    <w:sectPr w:rsidR="009605EA" w:rsidSect="009605E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EA"/>
    <w:rsid w:val="005A001E"/>
    <w:rsid w:val="008667E3"/>
    <w:rsid w:val="009605EA"/>
    <w:rsid w:val="00F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605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605EA"/>
  </w:style>
  <w:style w:type="character" w:customStyle="1" w:styleId="a6">
    <w:name w:val="註解文字 字元"/>
    <w:basedOn w:val="a0"/>
    <w:link w:val="a5"/>
    <w:uiPriority w:val="99"/>
    <w:semiHidden/>
    <w:rsid w:val="009605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605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605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05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605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605EA"/>
  </w:style>
  <w:style w:type="character" w:customStyle="1" w:styleId="a6">
    <w:name w:val="註解文字 字元"/>
    <w:basedOn w:val="a0"/>
    <w:link w:val="a5"/>
    <w:uiPriority w:val="99"/>
    <w:semiHidden/>
    <w:rsid w:val="009605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605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605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0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4DEC-1C48-4A5D-AA24-37876E1B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L307-3</dc:creator>
  <cp:lastModifiedBy>L307-3</cp:lastModifiedBy>
  <cp:revision>3</cp:revision>
  <dcterms:created xsi:type="dcterms:W3CDTF">2017-05-16T08:08:00Z</dcterms:created>
  <dcterms:modified xsi:type="dcterms:W3CDTF">2017-05-16T10:01:00Z</dcterms:modified>
</cp:coreProperties>
</file>